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Smooth Muscle Cells from Cell Biologics are isolated from the Tracheal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Tracheal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U2bMdrUmsj181t6QBjIhrmEig==">CgMxLjA4AHIhMURPeFZjNjFDandrQXlwc3Ztbk5EaXEtMjdfQUVsRUJJ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2022-10-20T21:44:00Z</dcterms:created>
  <dc:creator>Jeanne Chang</dc:creator>
</cp:coreProperties>
</file>