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RA-6167IM.GFP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the Skeletal </w:t>
      </w:r>
      <w:r w:rsidDel="00000000" w:rsidR="00000000" w:rsidRPr="00000000">
        <w:rPr>
          <w:rFonts w:ascii="Arial" w:cs="Arial" w:eastAsia="Arial" w:hAnsi="Arial"/>
          <w:color w:val="ff0000"/>
          <w:sz w:val="22"/>
          <w:szCs w:val="22"/>
          <w:rtl w:val="0"/>
        </w:rPr>
        <w:t xml:space="preserve">tissues</w:t>
      </w:r>
      <w:r w:rsidDel="00000000" w:rsidR="00000000" w:rsidRPr="00000000">
        <w:rPr>
          <w:rFonts w:ascii="Arial" w:cs="Arial" w:eastAsia="Arial" w:hAnsi="Arial"/>
          <w:sz w:val="22"/>
          <w:szCs w:val="22"/>
          <w:rtl w:val="0"/>
        </w:rPr>
        <w:t xml:space="preserve"> of 6-8 weeks old</w:t>
      </w:r>
      <w:r w:rsidDel="00000000" w:rsidR="00000000" w:rsidRPr="00000000">
        <w:rPr>
          <w:rFonts w:ascii="Arial" w:cs="Arial" w:eastAsia="Arial" w:hAnsi="Arial"/>
          <w:strike w:val="1"/>
          <w:color w:val="ff0000"/>
          <w:sz w:val="22"/>
          <w:szCs w:val="22"/>
          <w:rtl w:val="0"/>
        </w:rPr>
        <w:t xml:space="preserve"> laboratory</w:t>
      </w:r>
      <w:r w:rsidDel="00000000" w:rsidR="00000000" w:rsidRPr="00000000">
        <w:rPr>
          <w:rFonts w:ascii="Arial" w:cs="Arial" w:eastAsia="Arial" w:hAnsi="Arial"/>
          <w:sz w:val="22"/>
          <w:szCs w:val="22"/>
          <w:rtl w:val="0"/>
        </w:rPr>
        <w:t xml:space="preserve">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characterized by immunofluorescence staining with α-smooth muscle actin antibody (A2547, Sigma)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KnxqOplHRu/e68AZbmUQMxHQpw==">CgMxLjA4AHIhMUh0eWZvQTk4dnRGSEhZYWZDcHI4OFlVTktaSmIyZTN6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2023-02-01T21:35:00Z</dcterms:created>
  <dc:creator>Jeanne Chang</dc:creator>
</cp:coreProperties>
</file>