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Brain Vascular Smooth Muscle Cells from Cell Biologics are isolated from the brain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Brain Vascular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k52iIv+gjstwZ61PtvuzeoIoQ==">CgMxLjA4AHIhMVdNbjJpTC1Sd0tUeDg2RDQ5R3FzdkUwTGZqcUFqdi1q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2023-01-27T16:01:00Z</dcterms:created>
  <dc:creator>Jeanne Chang</dc:creator>
</cp:coreProperties>
</file>