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Tracheal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iEzekYkd0v6T8rssChgrLDQsg==">CgMxLjA4AHIhMWxzSGdLMnJYTGw1R2dTVjFIYk02d2d2QWhLTi16R0VZ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2023-01-19T22:29:00Z</dcterms:created>
  <dc:creator>Jeanne Chang</dc:creator>
</cp:coreProperties>
</file>