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Aortic Smooth Muscle Cells from Cell Biologics are isolated from the aortic tissues of 6-8 weeks old laboratory Sprague-Dawley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GFP-Expressing Rat Primary Aortic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Aortic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WxL2cj+I7GPLyZpJFe2C4xjuqQ==">CgMxLjA4AHIhMXBnelNoWF9IZjVGenhuR2ppTGdlT1NES3lybFZsUHBq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2022-06-12T03:47:00Z</dcterms:created>
  <dc:creator>Jeanne Chang</dc:creator>
</cp:coreProperties>
</file>