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Luciferase-Expressing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Kidney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O15auSvZ5q/9id+FMRWlTlhYA==">CgMxLjAyCGguZ2pkZ3hzOAByITE1MHRZejh1eGNDQmhJOUlxTGlzWkU1VEZnM09FcFo1SA==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2023-02-14T15:13:00Z</dcterms:created>
  <dc:creator>Jeanne Chang</dc:creator>
</cp:coreProperties>
</file>