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5VDAOg4rTemHa1KMP1sbsJpFNA==">CgMxLjAyCGguZ2pkZ3hzOAByITFSZzhIeUFKN0JTZUQ5RGZCbVlOcTJKbElIdXlOTXpKZg==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2023-02-14T15:13:00Z</dcterms:created>
  <dc:creator>Jeanne Chang</dc:creator>
</cp:coreProperties>
</file>