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Small Intestinal Smooth Muscle Cells from Cell Biologics are isolated from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Small Intestinal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8OtvsJwao1i5Ka5HiKNluJLUw==">CgMxLjAyCGguZ2pkZ3hzOAByITFBNlkwQWU3QW5XRTZXTHROdk9QY3JrMVh4bm95M2JWNg==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2023-02-15T22:02:00Z</dcterms:created>
  <dc:creator>Jeanne Chang</dc:creator>
</cp:coreProperties>
</file>