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Coronary Artery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C57-6225IM.RFP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 Primary Coronary Artery Smooth Muscle Cells from Cell Biologics are isolated from the coronary artery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w:t>
      </w:r>
      <w:r w:rsidDel="00000000" w:rsidR="00000000" w:rsidRPr="00000000">
        <w:rPr>
          <w:rFonts w:ascii="Arial" w:cs="Arial" w:eastAsia="Arial" w:hAnsi="Arial"/>
          <w:sz w:val="22"/>
          <w:szCs w:val="22"/>
          <w:highlight w:val="white"/>
          <w:rtl w:val="0"/>
        </w:rPr>
        <w:t xml:space="preserve"> Primary Coronary Artery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kzG9qubvdEI4EWOfwn4xlCzOfQ==">CgMxLjA4AHIhMUN3RXFia0RsZGZkci1ERGdDcXFCNEtXRG9xSkhUR3JH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2022-10-20T16:30:00Z</dcterms:created>
  <dc:creator>Jeanne Chang</dc:creator>
</cp:coreProperties>
</file>