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Uterine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C57-6213IM.RFP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 Primary Uterine Smooth Muscle Cells from Cell Biologics are isolated from the uterine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w:t>
      </w:r>
      <w:r w:rsidDel="00000000" w:rsidR="00000000" w:rsidRPr="00000000">
        <w:rPr>
          <w:rFonts w:ascii="Arial" w:cs="Arial" w:eastAsia="Arial" w:hAnsi="Arial"/>
          <w:sz w:val="22"/>
          <w:szCs w:val="22"/>
          <w:highlight w:val="white"/>
          <w:rtl w:val="0"/>
        </w:rPr>
        <w:t xml:space="preserve"> Primary Uterine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Y0gcBfOdODwsnJAmx/q6gYtRjw==">CgMxLjA4AHIhMXBDNmR0Xy1HQ0ttc2FLbHdfM2liMWh5WE1IalJkeVBI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2022-10-20T16:35:00Z</dcterms:created>
  <dc:creator>Jeanne Chang</dc:creator>
</cp:coreProperties>
</file>