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tSk0BAn7Hin7gjxaPNIEViBtA==">CgMxLjA4AHIhMTNuOE5JUFJLN0hnTmVDR3UyQ2N1bTIzNG5kaUpvOUVH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