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Uterine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28vOEMAibGwsMB2GWxkzyLRAw==">CgMxLjA4AHIhMUJXcGlCaGQydGJrdk50a2pvYWtKMEczd0xuRldyQVNy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2022-10-20T16:35:00Z</dcterms:created>
  <dc:creator>Jeanne Chang</dc:creator>
</cp:coreProperties>
</file>