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Prostate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 Prostate Smooth Muscle Cells from Cell Biologics are isolated from the prostate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w:t>
      </w:r>
      <w:r w:rsidDel="00000000" w:rsidR="00000000" w:rsidRPr="00000000">
        <w:rPr>
          <w:rFonts w:ascii="Arial" w:cs="Arial" w:eastAsia="Arial" w:hAnsi="Arial"/>
          <w:sz w:val="22"/>
          <w:szCs w:val="22"/>
          <w:highlight w:val="white"/>
          <w:rtl w:val="0"/>
        </w:rPr>
        <w:t xml:space="preserve"> Primary Prostate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arSmZxEzgX3AkyUBFN3QL+/t6Q==">CgMxLjA4AHIhMTI2dl8xZGxlb1hpeDFaWmJfQVJvQlRrckpoWml4S202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2022-10-20T16:31:00Z</dcterms:created>
  <dc:creator>Jeanne Chang</dc:creator>
</cp:coreProperties>
</file>