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Prostate Smooth Muscle Cells from Cell Biologics are</w:t>
      </w:r>
      <w:r w:rsidDel="00000000" w:rsidR="00000000" w:rsidRPr="00000000">
        <w:rPr>
          <w:rFonts w:ascii="Arial" w:cs="Arial" w:eastAsia="Arial" w:hAnsi="Arial"/>
          <w:sz w:val="22"/>
          <w:szCs w:val="22"/>
          <w:rtl w:val="0"/>
        </w:rPr>
        <w:t xml:space="preserv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highlight w:val="white"/>
          <w:rtl w:val="0"/>
        </w:rPr>
        <w:t xml:space="preserve">-Expressing Mouse Primary Prostate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HKARKgPvuMjy9ze+gndRYz9KA==">CgMxLjA4AHIhMUU5akRldlBiT0FHM1M3RzBIRG5wM29qQXFpNHN1U0NR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2022-10-20T19:19:00Z</dcterms:created>
  <dc:creator>Jeanne Chang</dc:creator>
</cp:coreProperties>
</file>