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gZWhNDshTFbMBYkt8PCf8Gfng==">CgMxLjA4AHIhMVVSX292NjVYTFlUMzRfT1o5NHVWSkU1dEJBdTRiRWdq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2023-01-19T22:30:00Z</dcterms:created>
  <dc:creator>Jeanne Chang</dc:creator>
</cp:coreProperties>
</file>