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Tracheal Smooth Muscle Cells from Cell Biologics are isolated from tracheal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33XkNv48lznYnEVH0yazTrVQlA==">CgMxLjAyCGguZ2pkZ3hzOAByITFpR0ptN3FMTXJOOG5uR2hsUGJtT1hUTllSaVJhWDVHbQ==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2023-01-19T21:16:00Z</dcterms:created>
  <dc:creator>Jeanne Chang</dc:creator>
</cp:coreProperties>
</file>