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Artery Tumor-Associated Smooth Muscle Cells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qqAfK98HDcvxUh6aqqnFegYKjg==">CgMxLjAyCGguZ2pkZ3hzOAByITFFU3Fnb1RsZmNwSnZ2dWNzT1Z3Nl8zQ2dDdC1hUXBnZQ==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2023-01-19T19:25:00Z</dcterms:created>
  <dc:creator>Jeanne Chang</dc:creator>
</cp:coreProperties>
</file>