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Tracheal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Tracheal Tumor-Associated Smooth Muscle Cells from Cell Biologics are isolated from human tracheal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Tracheal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qBmR6y3ywJvdzBofiu7gAP74g==">CgMxLjAyCGguZ2pkZ3hzOAByITFGV3BwTm9NNG53U0s4eDIwUU1pbG41d2FSUVNNNEVhbQ==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2023-01-19T16:53:00Z</dcterms:created>
  <dc:creator>Jeanne Chang</dc:creator>
</cp:coreProperties>
</file>