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Tracheal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Tracheal Smooth Muscle Cells from Cell Biologics are isolated from tracheal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Tracheal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QQ39I5tGPRir2ML/bkx0b/8HQA==">CgMxLjA4AHIhMWxZOEpMcktFOS1BYk5XSWJ1OE1lbFhMZDdFZlRGNFht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2023-01-17T20:10:00Z</dcterms:created>
  <dc:creator>Jeanne Chang</dc:creator>
</cp:coreProperties>
</file>