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Rabbit </w:t>
      </w:r>
      <w:r w:rsidDel="00000000" w:rsidR="00000000" w:rsidRPr="00000000">
        <w:rPr>
          <w:rFonts w:ascii="Arial" w:cs="Arial" w:eastAsia="Arial" w:hAnsi="Arial"/>
          <w:b w:val="1"/>
          <w:bCs w:val="1"/>
          <w:sz w:val="22"/>
          <w:szCs w:val="22"/>
          <w:highlight w:val="white"/>
          <w:rtl w:val="0"/>
        </w:rPr>
        <w:t xml:space="preserve">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islets are isolated from New Zealand White Rabbits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orFXuYfhuGhPQRNr+VVdfJgA==">CgMxLjA4AHIhMVlFT0hLSl9vWWZScHhoaVZQRlhLMHg2eVg0U2otNmZ5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