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Cardiac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RN-6049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Cardiac Fibroblasts from Cell Biologics are isolated from the heart </w:t>
      </w:r>
      <w:r w:rsidDel="00000000" w:rsidR="00000000" w:rsidRPr="00000000">
        <w:rPr>
          <w:rFonts w:ascii="Arial" w:cs="Arial" w:eastAsia="Arial" w:hAnsi="Arial"/>
          <w:color w:val="ff0000"/>
          <w:sz w:val="22"/>
          <w:szCs w:val="22"/>
          <w:rtl w:val="0"/>
        </w:rPr>
        <w:t xml:space="preserve">tissues</w:t>
      </w:r>
      <w:r w:rsidDel="00000000" w:rsidR="00000000" w:rsidRPr="00000000">
        <w:rPr>
          <w:rFonts w:ascii="Arial" w:cs="Arial" w:eastAsia="Arial" w:hAnsi="Arial"/>
          <w:sz w:val="22"/>
          <w:szCs w:val="22"/>
          <w:rtl w:val="0"/>
        </w:rPr>
        <w:t xml:space="preserve">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DsQ3tuhGQKPsEUyEXZ+EEP30pQ==">CgMxLjA4AHIhMW1hM1RkTENGTTk4d0diV2lKbnJKdUg3c1BLS3pxcWlw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2022-10-20T21:24:00Z</dcterms:created>
  <dc:creator>Jeanne Chang</dc:creator>
</cp:coreProperties>
</file>