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Tracheal and Bronchial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Tracheal and Bronchial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tracheal and bronchial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6wDvJWnvJiY+gVOMl+MkHBJMkA==">CgMxLjA4AHIhMWNBUnY4Vkw5aU5rcm1pVTNwd1hUU0NxaHhsdjlvOEdo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2023-01-05T22:04:00Z</dcterms:created>
  <dc:creator>Jeanne Chang</dc:creator>
</cp:coreProperties>
</file>