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Rat Primary Lung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RA-6013Cre</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Lung Fibroblasts from Cell Biologics are isolated from Lung tissue of 6-8 week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Lung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w:t>
      </w:r>
      <w:r w:rsidDel="00000000" w:rsidR="00000000" w:rsidRPr="00000000">
        <w:rPr>
          <w:rFonts w:ascii="Arial" w:cs="Arial" w:eastAsia="Arial" w:hAnsi="Arial"/>
          <w:sz w:val="22"/>
          <w:szCs w:val="22"/>
          <w:rtl w:val="0"/>
        </w:rPr>
        <w:t xml:space="preserve">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Xm2p8w94ZMEYHrDDstuQAZxUZw==">CgMxLjA4AHIhMTVBMS11QzBwTXJFZUtFVnlxZlIwMHZpV0pDV0dTalJC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2022-10-20T21:31:00Z</dcterms:created>
  <dc:creator>Jeanne Chang</dc:creator>
</cp:coreProperties>
</file>