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Tracheal and Bronchial Fibroblasts from Cell Biologics are isolated from the tracheal and bronchial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tY3b4zwSH2c4QQo7HYgtsizfg==">CgMxLjA4AHIhMXRSM1FhUDdSSnZqYzdNaThRbENhQW9ya3lhNjBuUDd3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2023-01-19T20:55:00Z</dcterms:created>
  <dc:creator>Jeanne Chang</dc:creator>
</cp:coreProperties>
</file>