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vertAlign w:val="superscript"/>
        </w:rPr>
      </w:pPr>
      <w:r w:rsidDel="00000000" w:rsidR="00000000" w:rsidRPr="00000000">
        <w:rPr>
          <w:rFonts w:ascii="Arial" w:cs="Arial" w:eastAsia="Arial" w:hAnsi="Arial"/>
          <w:sz w:val="22"/>
          <w:szCs w:val="22"/>
          <w:rtl w:val="0"/>
        </w:rPr>
        <w:t xml:space="preserve">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hS4Y1irtqjkCm6ItFpn5PDiSg==">CgMxLjAyCGguZ2pkZ3hzOAByITFhMmUtd01MMUhHdklFUzhNeEE1bHdnejRQUkp3cHlncg==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