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E1A5jLdMIwhsFkvLRB5GTM/Qw==">CgMxLjAyCGguZ2pkZ3hzOAByITEtNEk4aWdqUFpmbTd4Sk1tQ24wNkpPYjhRWHFhREZHNg==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