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spindle-shaped and characterized by immunofluorescence with anti-fibronectin antibodies. Canine Primary Kidney Fibroblasts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IWoP8W2tbNRM4r+ygNhDmCHEQ==">CgMxLjAyCGguZ2pkZ3hzOAByITE1dUdvRXBrd0xSZkZoNHJSS2xYbi1iTnQ2V21IbmZKWQ==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