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Cas9-Expressing Canine Primary Kidney Fibroblasts from Cell Biologics are isolated from the kidney tissue of </w:t>
      </w:r>
      <w:r w:rsidDel="00000000" w:rsidR="00000000" w:rsidRPr="00000000">
        <w:rPr>
          <w:rFonts w:ascii="Arial" w:cs="Arial" w:eastAsia="Arial" w:hAnsi="Arial"/>
          <w:sz w:val="22"/>
          <w:szCs w:val="22"/>
          <w:highlight w:val="cyan"/>
          <w:rtl w:val="0"/>
        </w:rPr>
        <w:t xml:space="preserve">beagle dogs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highlight w:val="cyan"/>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highlight w:val="yellow"/>
          <w:rtl w:val="0"/>
        </w:rPr>
        <w:t xml:space="preserve">Cells at passage 2-3 are harvested from flasks and cryo-preserved in vials. Each vial contains 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yellow"/>
          <w:rtl w:val="0"/>
        </w:rPr>
        <w:t xml:space="preserve"> cells per ml and is delivered frozen. </w:t>
      </w:r>
      <w:r w:rsidDel="00000000" w:rsidR="00000000" w:rsidRPr="00000000">
        <w:rPr>
          <w:rFonts w:ascii="Arial" w:cs="Arial" w:eastAsia="Arial" w:hAnsi="Arial"/>
          <w:sz w:val="22"/>
          <w:szCs w:val="22"/>
          <w:rtl w:val="0"/>
        </w:rPr>
        <w:t xml:space="preserve">Cas9-Expressing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AAiXgkzRrtn6iDUus+THd3YRQ==">CgMxLjAyCGguZ2pkZ3hzOAByITFKUGpURG92c1BCQ2VlSFBuVG11TXhoVkk1X2tGYnNVaA==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