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Tracheal and Bronchial Fibroblasts are isolated from</w:t>
      </w:r>
      <w:r w:rsidDel="00000000" w:rsidR="00000000" w:rsidRPr="00000000">
        <w:rPr>
          <w:rFonts w:ascii="Arial" w:cs="Arial" w:eastAsia="Arial" w:hAnsi="Arial"/>
          <w:sz w:val="22"/>
          <w:szCs w:val="22"/>
          <w:rtl w:val="0"/>
        </w:rPr>
        <w:t xml:space="preserve"> the tracheal and bronchial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Tracheal and Bronchial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Ey4zU5XxeG3Gl/T2q61IljmA==">CgMxLjA4AHIhMVotd09KVm1wdWI3cldBd0hEOGdOWGFkSWViTkhOYlJX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2022-10-13T20:26:00Z</dcterms:created>
  <dc:creator>Jeanne Chang</dc:creator>
</cp:coreProperties>
</file>