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Coronary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Coronary Artery Fibroblasts from Cell Biologics are isolated from the coronary artery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Coronary Artery Fibroblasts are characterized by their spindle morphology and immunofluorescence staining with anti-FSP1/S100A4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pmwChsLclVxXbpUcja2G3h9r3w==">CgMxLjA4AHIhMW83RC1DMm9UU0dQMUZtWnV3WkZFRGhSUmo2Y1N2NEcw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2022-10-13T20:12:00Z</dcterms:created>
  <dc:creator>Jeanne Chang</dc:creator>
</cp:coreProperties>
</file>