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037" w:rsidRDefault="00F3334E">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D04037" w:rsidRDefault="00F3334E">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D04037" w:rsidRDefault="00D04037">
      <w:pPr>
        <w:ind w:left="-720"/>
        <w:jc w:val="both"/>
        <w:rPr>
          <w:rFonts w:ascii="Arial" w:eastAsia="Arial" w:hAnsi="Arial" w:cs="Arial"/>
          <w:b/>
          <w:sz w:val="22"/>
          <w:szCs w:val="22"/>
        </w:rPr>
      </w:pPr>
    </w:p>
    <w:p w:rsidR="00D04037" w:rsidRDefault="00F3334E">
      <w:pPr>
        <w:ind w:left="-720"/>
        <w:jc w:val="both"/>
        <w:rPr>
          <w:rFonts w:ascii="Arial" w:eastAsia="Arial" w:hAnsi="Arial" w:cs="Arial"/>
          <w:b/>
          <w:sz w:val="22"/>
          <w:szCs w:val="22"/>
        </w:rPr>
      </w:pPr>
      <w:r>
        <w:rPr>
          <w:rFonts w:ascii="Arial" w:eastAsia="Arial" w:hAnsi="Arial" w:cs="Arial"/>
          <w:b/>
          <w:sz w:val="22"/>
          <w:szCs w:val="22"/>
        </w:rPr>
        <w:t>RFP-Expressing Mouse Primary Dermal Fibroblasts - Neonatal</w:t>
      </w:r>
    </w:p>
    <w:p w:rsidR="00D04037" w:rsidRDefault="00F3334E">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C57-6068RFP</w:t>
      </w:r>
    </w:p>
    <w:p w:rsidR="00D04037" w:rsidRDefault="00D04037">
      <w:pPr>
        <w:ind w:left="-720" w:right="-720"/>
        <w:jc w:val="both"/>
        <w:rPr>
          <w:rFonts w:ascii="Arial" w:eastAsia="Arial" w:hAnsi="Arial" w:cs="Arial"/>
          <w:sz w:val="22"/>
          <w:szCs w:val="22"/>
        </w:rPr>
      </w:pPr>
    </w:p>
    <w:p w:rsidR="00D04037" w:rsidRDefault="00F3334E">
      <w:pPr>
        <w:ind w:left="-720" w:right="-720"/>
        <w:jc w:val="both"/>
        <w:rPr>
          <w:rFonts w:ascii="Arial" w:eastAsia="Arial" w:hAnsi="Arial" w:cs="Arial"/>
          <w:b/>
          <w:sz w:val="22"/>
          <w:szCs w:val="22"/>
        </w:rPr>
      </w:pPr>
      <w:r>
        <w:rPr>
          <w:rFonts w:ascii="Arial" w:eastAsia="Arial" w:hAnsi="Arial" w:cs="Arial"/>
          <w:b/>
          <w:sz w:val="22"/>
          <w:szCs w:val="22"/>
        </w:rPr>
        <w:t>Suggested Medium</w:t>
      </w:r>
    </w:p>
    <w:p w:rsidR="00D04037" w:rsidRDefault="00F3334E">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D04037" w:rsidRDefault="00D04037">
      <w:pPr>
        <w:ind w:left="-720" w:right="-720"/>
        <w:jc w:val="both"/>
        <w:rPr>
          <w:rFonts w:ascii="Arial" w:eastAsia="Arial" w:hAnsi="Arial" w:cs="Arial"/>
          <w:sz w:val="22"/>
          <w:szCs w:val="22"/>
        </w:rPr>
      </w:pPr>
    </w:p>
    <w:p w:rsidR="00D04037" w:rsidRDefault="00F3334E">
      <w:pPr>
        <w:ind w:left="-720" w:right="-720"/>
        <w:jc w:val="both"/>
        <w:rPr>
          <w:rFonts w:ascii="Arial" w:eastAsia="Arial" w:hAnsi="Arial" w:cs="Arial"/>
          <w:b/>
          <w:sz w:val="22"/>
          <w:szCs w:val="22"/>
        </w:rPr>
      </w:pPr>
      <w:r>
        <w:rPr>
          <w:rFonts w:ascii="Arial" w:eastAsia="Arial" w:hAnsi="Arial" w:cs="Arial"/>
          <w:b/>
          <w:sz w:val="22"/>
          <w:szCs w:val="22"/>
        </w:rPr>
        <w:t>Product Description</w:t>
      </w:r>
    </w:p>
    <w:p w:rsidR="00D04037" w:rsidRDefault="00F3334E">
      <w:pPr>
        <w:ind w:left="-720" w:right="-720"/>
        <w:jc w:val="both"/>
        <w:rPr>
          <w:rFonts w:ascii="Arial" w:eastAsia="Arial" w:hAnsi="Arial" w:cs="Arial"/>
          <w:sz w:val="22"/>
          <w:szCs w:val="22"/>
        </w:rPr>
      </w:pPr>
      <w:r>
        <w:rPr>
          <w:rFonts w:ascii="Arial" w:eastAsia="Arial" w:hAnsi="Arial" w:cs="Arial"/>
          <w:sz w:val="22"/>
          <w:szCs w:val="22"/>
        </w:rPr>
        <w:t>RFP-Expressing Mouse Primary Dermal Fibroblasts from Cell Biologics are isolated from the</w:t>
      </w:r>
      <w:r>
        <w:rPr>
          <w:rFonts w:ascii="Arial" w:eastAsia="Arial" w:hAnsi="Arial" w:cs="Arial"/>
          <w:sz w:val="22"/>
          <w:szCs w:val="22"/>
        </w:rPr>
        <w:t xml:space="preserve"> skin tissues of pathogen-free laboratory mice and grown in gelatin pre-coated tissue culture flask with Ce</w:t>
      </w:r>
      <w:r>
        <w:rPr>
          <w:rFonts w:ascii="Arial" w:eastAsia="Arial" w:hAnsi="Arial" w:cs="Arial"/>
          <w:sz w:val="22"/>
          <w:szCs w:val="22"/>
        </w:rPr>
        <w:t xml:space="preserv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Dermal Fibroblasts are characterized by their sp</w:t>
      </w:r>
      <w:r>
        <w:rPr>
          <w:rFonts w:ascii="Arial" w:eastAsia="Arial" w:hAnsi="Arial" w:cs="Arial"/>
          <w:sz w:val="22"/>
          <w:szCs w:val="22"/>
        </w:rPr>
        <w:t>indle morphology and immunofluorescence staining with anti-FSP1/S100A4 (Millipore USA) antibody. These cells are negative for bacteria, yeast, fungi, and mycoplasma and can be expanded for 3-5 passages at a split ratio of 1:2 under the cell culture conditi</w:t>
      </w:r>
      <w:r>
        <w:rPr>
          <w:rFonts w:ascii="Arial" w:eastAsia="Arial" w:hAnsi="Arial" w:cs="Arial"/>
          <w:sz w:val="22"/>
          <w:szCs w:val="22"/>
        </w:rPr>
        <w:t>ons specified by Cell Biologics. Repeated freezing and thawing of cells are not recommended.</w:t>
      </w:r>
    </w:p>
    <w:p w:rsidR="00D04037" w:rsidRDefault="00D04037">
      <w:pPr>
        <w:ind w:left="-720" w:right="-720"/>
        <w:jc w:val="both"/>
        <w:rPr>
          <w:rFonts w:ascii="Arial" w:eastAsia="Arial" w:hAnsi="Arial" w:cs="Arial"/>
          <w:sz w:val="22"/>
          <w:szCs w:val="22"/>
        </w:rPr>
      </w:pPr>
    </w:p>
    <w:p w:rsidR="00D04037" w:rsidRDefault="00F3334E">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Bio</w:t>
      </w:r>
      <w:r>
        <w:rPr>
          <w:rFonts w:ascii="Arial" w:eastAsia="Arial" w:hAnsi="Arial" w:cs="Arial"/>
          <w:sz w:val="22"/>
          <w:szCs w:val="22"/>
        </w:rPr>
        <w:t>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D04037" w:rsidRDefault="00D04037">
      <w:pPr>
        <w:ind w:left="-720" w:right="-720"/>
        <w:jc w:val="both"/>
        <w:rPr>
          <w:rFonts w:ascii="Arial" w:eastAsia="Arial" w:hAnsi="Arial" w:cs="Arial"/>
          <w:b/>
          <w:sz w:val="22"/>
          <w:szCs w:val="22"/>
        </w:rPr>
      </w:pPr>
    </w:p>
    <w:p w:rsidR="00D04037" w:rsidRDefault="00F3334E">
      <w:pPr>
        <w:ind w:left="-720" w:right="-720"/>
        <w:jc w:val="both"/>
        <w:rPr>
          <w:rFonts w:ascii="Arial" w:eastAsia="Arial" w:hAnsi="Arial" w:cs="Arial"/>
          <w:b/>
          <w:sz w:val="22"/>
          <w:szCs w:val="22"/>
        </w:rPr>
      </w:pPr>
      <w:r>
        <w:rPr>
          <w:rFonts w:ascii="Arial" w:eastAsia="Arial" w:hAnsi="Arial" w:cs="Arial"/>
          <w:b/>
          <w:sz w:val="22"/>
          <w:szCs w:val="22"/>
        </w:rPr>
        <w:t>Storage</w:t>
      </w:r>
    </w:p>
    <w:p w:rsidR="00D04037" w:rsidRDefault="00F3334E">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w:t>
      </w:r>
      <w:r>
        <w:rPr>
          <w:rFonts w:ascii="Arial" w:eastAsia="Arial" w:hAnsi="Arial" w:cs="Arial"/>
          <w:sz w:val="22"/>
          <w:szCs w:val="22"/>
        </w:rPr>
        <w:t>ght. Upon arrival, transfer frozen cells to liquid nitrogen (-180°C) immediately until ready for use. Live cell shipment is also available on request. Primary cells can never be kept at -20 °C or -80 °C freezer.</w:t>
      </w:r>
    </w:p>
    <w:p w:rsidR="00D04037" w:rsidRDefault="00D04037">
      <w:pPr>
        <w:ind w:left="-720" w:right="-720"/>
        <w:jc w:val="both"/>
        <w:rPr>
          <w:rFonts w:ascii="Arial" w:eastAsia="Arial" w:hAnsi="Arial" w:cs="Arial"/>
          <w:b/>
          <w:sz w:val="22"/>
          <w:szCs w:val="22"/>
        </w:rPr>
      </w:pPr>
    </w:p>
    <w:p w:rsidR="00D04037" w:rsidRDefault="00F3334E">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D04037" w:rsidRDefault="00F3334E">
      <w:pPr>
        <w:ind w:left="-720" w:right="-720"/>
        <w:jc w:val="both"/>
        <w:rPr>
          <w:rFonts w:ascii="Arial" w:eastAsia="Arial" w:hAnsi="Arial" w:cs="Arial"/>
          <w:sz w:val="22"/>
          <w:szCs w:val="22"/>
        </w:rPr>
      </w:pPr>
      <w:r>
        <w:rPr>
          <w:rFonts w:ascii="Arial" w:eastAsia="Arial" w:hAnsi="Arial" w:cs="Arial"/>
          <w:sz w:val="22"/>
          <w:szCs w:val="22"/>
        </w:rPr>
        <w:t>RFP-Expressing Mouse Primary Dermal Fibroblasts from Cell Biologics are distributed for research purposes only. Our products are not authorized for human use, for in vitro diagnostic or therapeutic procedures. Transfer or resale of any Cell Biologics’ cel</w:t>
      </w:r>
      <w:r>
        <w:rPr>
          <w:rFonts w:ascii="Arial" w:eastAsia="Arial" w:hAnsi="Arial" w:cs="Arial"/>
          <w:sz w:val="22"/>
          <w:szCs w:val="22"/>
        </w:rPr>
        <w:t>ls or products from the purchaser to other markets, organizations or individuals is prohibited by Cell Biologics without the company’s written consent. Cell Biologics’ Terms and Conditions must be accepted before submitting an order.</w:t>
      </w:r>
    </w:p>
    <w:p w:rsidR="00D04037" w:rsidRDefault="00D04037">
      <w:pPr>
        <w:ind w:left="-720" w:right="-720"/>
        <w:jc w:val="both"/>
        <w:rPr>
          <w:rFonts w:ascii="Arial" w:eastAsia="Arial" w:hAnsi="Arial" w:cs="Arial"/>
          <w:b/>
          <w:sz w:val="22"/>
          <w:szCs w:val="22"/>
        </w:rPr>
      </w:pPr>
    </w:p>
    <w:p w:rsidR="00D04037" w:rsidRDefault="00F3334E">
      <w:pPr>
        <w:ind w:left="-720" w:right="-720"/>
        <w:jc w:val="both"/>
        <w:rPr>
          <w:rFonts w:ascii="Arial" w:eastAsia="Arial" w:hAnsi="Arial" w:cs="Arial"/>
          <w:b/>
          <w:sz w:val="22"/>
          <w:szCs w:val="22"/>
        </w:rPr>
      </w:pPr>
      <w:r>
        <w:rPr>
          <w:rFonts w:ascii="Arial" w:eastAsia="Arial" w:hAnsi="Arial" w:cs="Arial"/>
          <w:b/>
          <w:sz w:val="22"/>
          <w:szCs w:val="22"/>
        </w:rPr>
        <w:t>Disclaimer</w:t>
      </w:r>
    </w:p>
    <w:p w:rsidR="00D04037" w:rsidRDefault="00F3334E">
      <w:pPr>
        <w:ind w:left="-720" w:right="-720"/>
        <w:jc w:val="both"/>
        <w:rPr>
          <w:rFonts w:ascii="Arial" w:eastAsia="Arial" w:hAnsi="Arial" w:cs="Arial"/>
          <w:sz w:val="22"/>
          <w:szCs w:val="22"/>
        </w:rPr>
      </w:pPr>
      <w:r>
        <w:rPr>
          <w:rFonts w:ascii="Arial" w:eastAsia="Arial" w:hAnsi="Arial" w:cs="Arial"/>
          <w:sz w:val="22"/>
          <w:szCs w:val="22"/>
        </w:rPr>
        <w:t>Investigat</w:t>
      </w:r>
      <w:r>
        <w:rPr>
          <w:rFonts w:ascii="Arial" w:eastAsia="Arial" w:hAnsi="Arial" w:cs="Arial"/>
          <w:sz w:val="22"/>
          <w:szCs w:val="22"/>
        </w:rPr>
        <w:t>ors should handle the cells with caution and treat all animal cells as potential pathogens, since no test procedure can completely guarantee the absence of infectious agents.</w:t>
      </w:r>
    </w:p>
    <w:p w:rsidR="00D04037" w:rsidRDefault="00D04037">
      <w:pPr>
        <w:ind w:right="-720"/>
        <w:jc w:val="both"/>
        <w:rPr>
          <w:rFonts w:ascii="Arial" w:eastAsia="Arial" w:hAnsi="Arial" w:cs="Arial"/>
          <w:b/>
          <w:sz w:val="22"/>
          <w:szCs w:val="22"/>
        </w:rPr>
      </w:pPr>
    </w:p>
    <w:p w:rsidR="00D04037" w:rsidRDefault="00F3334E">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D04037" w:rsidRDefault="00F3334E">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D04037" w:rsidRDefault="00D04037">
      <w:pPr>
        <w:tabs>
          <w:tab w:val="left" w:pos="0"/>
        </w:tabs>
      </w:pPr>
    </w:p>
    <w:sectPr w:rsidR="00D0403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3334E">
      <w:r>
        <w:separator/>
      </w:r>
    </w:p>
  </w:endnote>
  <w:endnote w:type="continuationSeparator" w:id="0">
    <w:p w:rsidR="00000000" w:rsidRDefault="00F3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037" w:rsidRDefault="00F3334E">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3.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D04037" w:rsidRDefault="00D0403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3334E">
      <w:r>
        <w:separator/>
      </w:r>
    </w:p>
  </w:footnote>
  <w:footnote w:type="continuationSeparator" w:id="0">
    <w:p w:rsidR="00000000" w:rsidRDefault="00F33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037" w:rsidRDefault="00F3334E">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D04037" w:rsidRDefault="00D0403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37"/>
    <w:rsid w:val="00D04037"/>
    <w:rsid w:val="00F3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BLzUvMjPR2ITBA6BgbWWotHqbA==">AMUW2mUjnJ3b1BGuXQ5xT2hKTO9bEm/TkcbpYvjAkc6KUqCutvR+KGz5UJVTxTGcnTktPssV/RnVUbyhgYSnq6RJ5AN/UO7I3Qnqp3wC6GMCgeRQQS8dWNo=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2022-10-19T16:39:00Z</dcterms:created>
  <dcterms:modified xsi:type="dcterms:W3CDTF">2023-03-20T21:15:00Z</dcterms:modified>
</cp:coreProperties>
</file>