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Mammary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A57-6071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pPr>
      <w:r w:rsidDel="00000000" w:rsidR="00000000" w:rsidRPr="00000000">
        <w:rPr>
          <w:rFonts w:ascii="Arial" w:cs="Arial" w:eastAsia="Arial" w:hAnsi="Arial"/>
          <w:sz w:val="22"/>
          <w:szCs w:val="22"/>
          <w:rtl w:val="0"/>
        </w:rPr>
        <w:t xml:space="preserve">Aged Mouse Primary Mammary Fibroblasts from Cell Biologics are isolated from the breast tissues of pathogen-free laboratory mice of 58-78 weeks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Mouse Primary Mammary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P1z2PpDTGUCVITFler/u8VBjkg==">CgMxLjA4AHIhMUZERDdHc3FkOHRUdVZ4TlN5elNIX3dyWXlLbzhfNXRf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2022-10-19T15:01:00Z</dcterms:created>
  <dc:creator>Jeanne Chang</dc:creator>
</cp:coreProperties>
</file>