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Brain Vascular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lxGPJT26+af3htSYQDT44Ln7w==">CgMxLjA4AHIhMXJuTVZBel9CVXhwYVJfSXFMUF9xMHU5elkxMURlMkR1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2023-01-19T17:19:00Z</dcterms:created>
  <dc:creator>Jeanne Chang</dc:creator>
</cp:coreProperties>
</file>