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Cardiac Fibroblasts from Cell Biologics are isolated from cynomolgus monkey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Cardiac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Cardiac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IjG8kd2jdJ5OnLVOWkiCP9qGLA==">CgMxLjA4AHIhMS0taFR4RVpBaGRZSXE4ZTh2Zjh1Vy1BOXBpR2FORGxK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2023-01-19T17:06:00Z</dcterms:created>
  <dc:creator>Jeanne Chang</dc:creator>
</cp:coreProperties>
</file>