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Cynomolgus Monkey Primary Tracheal and Bronchial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Tracheal and Bronchial Fibroblasts from Cell Biologics are isolated from cynomolgus monkey tracheal and bronchial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Cas9-Expressing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Tracheal and Bronchial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Cynomolgus Monkey Primary Tracheal and Bronchial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ZBZ89tyODo7o8MZZri3pB559vQ==">CgMxLjA4AHIhMXZ5SHluaVJVMUxkREJkbm8xRGwxQ3BDemF4UTVINjBl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2023-01-19T16:36:00Z</dcterms:created>
  <dc:creator>Jeanne Chang</dc:creator>
</cp:coreProperties>
</file>