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Lymphatic Fibroblasts from Cell Biologics are isolated from cynomolgus monkey lymph nodes of Monkey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highlight w:val="white"/>
          <w:rtl w:val="0"/>
        </w:rPr>
        <w:t xml:space="preserve"> Primary Lymphatic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Lymphatic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8g55RZh+LbUZfCkjOVvwsmJNVg==">CgMxLjA4AHIhMTdiSllBYkd3aEZ4eWdEVHpMWjE4OUQ1ekVxbTktS093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2023-01-19T16:25:00Z</dcterms:created>
  <dc:creator>Jeanne Chang</dc:creator>
</cp:coreProperties>
</file>