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ACKJQzccm1u/glQHFYgBvvItrw==">CgMxLjA4AHIhMWQ2bVBSLXNULWlNaFVnMVdBWmJDM3duMHAzTVlCLTJu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2023-01-19T16:22:00Z</dcterms:created>
  <dc:creator>Jeanne Chang</dc:creator>
</cp:coreProperties>
</file>