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Mky35fR7WV2AQy/f/gTo4cYxQ==">CgMxLjA4AHIhMXZkc1NISnpOTGZiblVTMC1sZlhTWXE4LXduMEhzRnRJ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2023-01-19T18:56:00Z</dcterms:created>
  <dc:creator>Jeanne Chang</dc:creator>
</cp:coreProperties>
</file>