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Oral Fibroblasts from Cell Biologics are isolated from oral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YRDRV0IgPZhIk3/vWpivgWWeg==">CgMxLjAyCGguZ2pkZ3hzOAByITEzTXR4TDFkWEZ0WkktNmRIT0ZFcEZZdWRVRXlhWVNaTA==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2023-01-12T20:47:00Z</dcterms:created>
  <dc:creator>Jeanne Chang</dc:creator>
</cp:coreProperties>
</file>