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4641850</wp:posOffset>
                </wp:positionH>
                <wp:positionV relativeFrom="paragraph">
                  <wp:posOffset>-171442</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4641850</wp:posOffset>
                </wp:positionH>
                <wp:positionV relativeFrom="paragraph">
                  <wp:posOffset>-171442</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-240018</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C2N4p/wLxzEelqXZenvof4g==">CgMxLjAyCGguZ2pkZ3hzOAByITFqeFNwSnRsZ2lhTXV2UjNnX1I0TzJoSHZkVF9mYVhMSA==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