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4632325</wp:posOffset>
                </wp:positionH>
                <wp:positionV relativeFrom="paragraph">
                  <wp:posOffset>-180964</wp:posOffset>
                </wp:positionV>
                <wp:extent cx="2008505" cy="487045"/>
                <wp:effectExtent b="0" l="0" r="0" t="0"/>
                <wp:wrapNone/>
                <wp:docPr id="4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4632325</wp:posOffset>
                </wp:positionH>
                <wp:positionV relativeFrom="paragraph">
                  <wp:posOffset>-180964</wp:posOffset>
                </wp:positionV>
                <wp:extent cx="2008505" cy="487045"/>
                <wp:effectExtent b="0" l="0" r="0" t="0"/>
                <wp:wrapNone/>
                <wp:docPr id="4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008505" cy="4870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Human Primary Lung Tumor-Associated Fibroblasts - Squamous Cell Carcinoma</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HC-6013A.IM.GFP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Lung Tumor-Associated Fibroblasts - Squamous Cell Carcinoma from Cell Biologics are isolated from human lung squamous cell carcinoma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Lung Tumor-Associated Fibroblasts -Squamous Cell Carcinoma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-240016</wp:posOffset>
          </wp:positionV>
          <wp:extent cx="7746285" cy="1028700"/>
          <wp:effectExtent b="0" l="0" r="0" t="0"/>
          <wp:wrapNone/>
          <wp:docPr descr="Background pattern&#10;&#10;Description automatically generated with low confidence" id="4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-3295635</wp:posOffset>
          </wp:positionH>
          <wp:positionV relativeFrom="paragraph">
            <wp:posOffset>-380988</wp:posOffset>
          </wp:positionV>
          <wp:extent cx="7772400" cy="1047750"/>
          <wp:effectExtent b="0" l="0" r="0" t="0"/>
          <wp:wrapNone/>
          <wp:docPr id="4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f/XYl3SoFhhdR7xlvS3ZbgCXFA==">CgMxLjAyCGguZ2pkZ3hzOAByITE5dTU5SWZXNGdlVGVkbkpMdS1feHFYbWhYLXpibTViMw==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