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Brain Vascular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Brain Vascular Fibroblasts from Cell Biologics are isolated from brain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Brain Vascular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t>
      </w:r>
      <w:r w:rsidDel="00000000" w:rsidR="00000000" w:rsidRPr="00000000">
        <w:rPr>
          <w:rFonts w:ascii="Arial" w:cs="Arial" w:eastAsia="Arial" w:hAnsi="Arial"/>
          <w:sz w:val="22"/>
          <w:szCs w:val="22"/>
          <w:rtl w:val="0"/>
        </w:rPr>
        <w:t xml:space="preserve">expressing GFP</w:t>
      </w:r>
      <w:r w:rsidDel="00000000" w:rsidR="00000000" w:rsidRPr="00000000">
        <w:rPr>
          <w:rFonts w:ascii="Arial" w:cs="Arial" w:eastAsia="Arial" w:hAnsi="Arial"/>
          <w:sz w:val="22"/>
          <w:szCs w:val="22"/>
          <w:highlight w:val="white"/>
          <w:rtl w:val="0"/>
        </w:rPr>
        <w:t xml:space="preserve">.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oj3MCl4czlJqEmQyu1BMYezTYQ==">CgMxLjA4AHIhMWRBQzhxUERTWUo3dUJOdGFEdEhtcUxlYS1ncGZJYWI3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2023-01-12T18:13:00Z</dcterms:created>
  <dc:creator>Jeanne Chang</dc:creator>
</cp:coreProperties>
</file>