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Pulmonary Artery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HM-6074IM.GFP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Pulmonary Artery Fibroblasts from Cell Biologics are isolated from pulmonary artery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Pulmonary Artery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t>
      </w:r>
      <w:r w:rsidDel="00000000" w:rsidR="00000000" w:rsidRPr="00000000">
        <w:rPr>
          <w:rFonts w:ascii="Arial" w:cs="Arial" w:eastAsia="Arial" w:hAnsi="Arial"/>
          <w:sz w:val="22"/>
          <w:szCs w:val="22"/>
          <w:rtl w:val="0"/>
        </w:rPr>
        <w:t xml:space="preserve">expressing GFP</w:t>
      </w:r>
      <w:r w:rsidDel="00000000" w:rsidR="00000000" w:rsidRPr="00000000">
        <w:rPr>
          <w:rFonts w:ascii="Arial" w:cs="Arial" w:eastAsia="Arial" w:hAnsi="Arial"/>
          <w:sz w:val="22"/>
          <w:szCs w:val="22"/>
          <w:highlight w:val="white"/>
          <w:rtl w:val="0"/>
        </w:rPr>
        <w:t xml:space="preserve">.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k9fxIoRrqTimoze/hvnODrHLCQ==">CgMxLjA4AHIhMWRTbVlseGxmaDl2eno4b2hfT2U1Uk9hczhjN2M5ZVc2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2023-01-12T18:12:00Z</dcterms:created>
  <dc:creator>Jeanne Chang</dc:creator>
</cp:coreProperties>
</file>