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4676775</wp:posOffset>
                </wp:positionH>
                <wp:positionV relativeFrom="paragraph">
                  <wp:posOffset>-161920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4676775</wp:posOffset>
                </wp:positionH>
                <wp:positionV relativeFrom="paragraph">
                  <wp:posOffset>-161920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Hamster Primary Thymus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Thymus Fibroblasts from Cell Biologics are isolated from thymus tissue of Syrian </w:t>
      </w:r>
      <w:r w:rsidDel="00000000" w:rsidR="00000000" w:rsidRPr="00000000">
        <w:rPr>
          <w:rFonts w:ascii="Arial" w:cs="Arial" w:eastAsia="Arial" w:hAnsi="Arial"/>
          <w:sz w:val="22"/>
          <w:szCs w:val="22"/>
          <w:highlight w:val="white"/>
          <w:rtl w:val="0"/>
        </w:rPr>
        <w:t xml:space="preserve">hamsters</w:t>
      </w:r>
      <w:r w:rsidDel="00000000" w:rsidR="00000000" w:rsidRPr="00000000">
        <w:rPr>
          <w:rFonts w:ascii="Arial" w:cs="Arial" w:eastAsia="Arial" w:hAnsi="Arial"/>
          <w:sz w:val="22"/>
          <w:szCs w:val="22"/>
          <w:rtl w:val="0"/>
        </w:rPr>
        <w:t xml:space="preserv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Thymus Fibroblasts are characterized by their spindle morphology.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Thymus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zzduWStp9fabUlvoqgIMqPWpg==">CgMxLjA4AHIhMWRPcXZFSDF2emd2U3hsZ01QaTBYQlRaNHJsS2k2dmEx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2022-06-11T04:20:00Z</dcterms:created>
  <dc:creator>Jeanne Chang</dc:creator>
</cp:coreProperties>
</file>