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Lung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Lung Fibroblasts from Cell Biologics are isolated </w:t>
      </w:r>
      <w:r w:rsidDel="00000000" w:rsidR="00000000" w:rsidRPr="00000000">
        <w:rPr>
          <w:rFonts w:ascii="Arial" w:cs="Arial" w:eastAsia="Arial" w:hAnsi="Arial"/>
          <w:sz w:val="22"/>
          <w:szCs w:val="22"/>
          <w:rtl w:val="0"/>
        </w:rPr>
        <w:t xml:space="preserve">from lung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highlight w:val="white"/>
          <w:rtl w:val="0"/>
        </w:rPr>
        <w:t xml:space="preserve">hamsters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Lung Fibroblasts are characterized by their spindle morphology.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fb4b9o59kI+Y4V3O2hJCj7AOg==">CgMxLjA4AHIhMTB4THZuUkRYTW0zYXp3SzVVUF85S0dnSEhoM1p3Ujlm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2022-06-11T04:20:00Z</dcterms:created>
  <dc:creator>Jeanne Chang</dc:creator>
</cp:coreProperties>
</file>