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pict>
          <v:group id="Canvas 11" style="width:495.6pt;height:41.05pt;mso-position-horizontal-relative:margin;mso-position-vertical-relative:text;mso-position-horizontal:absolute;margin-left:-8.25pt;mso-position-vertical:absolute;margin-top:0.0pt;" coordsize="62941,5213" o:spid="_x0000_s1026" editas="canvas">
            <v:shapetype id="_x0000_t75" coordsize="21600,21600" filled="f" stroked="f" o:spt="75.0" o:preferrelative="t" path="m@4@5l@4@11@9@11@9@5xe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connecttype="rect" o:extrusionok="f" gradientshapeok="t"/>
              <o:lock v:ext="edit" aspectratio="t"/>
            </v:shapetype>
            <v:shape id="_x0000_s1027" style="position:absolute;width:62941;height:5213;visibility:visible;mso-wrap-style:square" type="#_x0000_t75">
              <v:fill o:detectmouseclick="t"/>
              <v:path o:connecttype="none"/>
            </v:shape>
            <v:shape id="Picture 4" style="position:absolute;top:952;width:18319;height:4261;visibility:visible;mso-wrap-style:square" o:spid="_x0000_s1028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LQxbGAAAA2wAAAA8AAABkcnMvZG93bnJldi54bWxEjzFvwkAMhXek/oeTK7HBpR1oFTgQrVqp&#10;A4ISWNisnEkCOV+Uuyahv74eKrHZes/vfV6sBlerjtpQeTbwNE1AEefeVlwYOB4+J6+gQkS2WHsm&#10;AzcKsFo+jBaYWt/znrosFkpCOKRooIyxSbUOeUkOw9Q3xKKdfeswytoW2rbYS7ir9XOSzLTDiqWh&#10;xIbeS8qv2Y8zMGx2b9f61O+3+H15+djdsvNvlxkzfhzWc1CRhng3/19/WcEXevlFBtDL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0tDFsYAAADbAAAADwAAAAAAAAAAAAAA&#10;AACfAgAAZHJzL2Rvd25yZXYueG1sUEsFBgAAAAAEAAQA9wAAAJIDAAAAAA==&#10;">
              <v:imagedata r:id="rId1" o:title=""/>
            </v:shape>
            <w10:anchorlock/>
          </v:group>
        </w:pic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4733925</wp:posOffset>
                </wp:positionH>
                <wp:positionV relativeFrom="paragraph">
                  <wp:posOffset>104775</wp:posOffset>
                </wp:positionV>
                <wp:extent cx="1922780" cy="40132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394135" y="3588865"/>
                          <a:ext cx="1903730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4733925</wp:posOffset>
                </wp:positionH>
                <wp:positionV relativeFrom="paragraph">
                  <wp:posOffset>104775</wp:posOffset>
                </wp:positionV>
                <wp:extent cx="1922780" cy="401320"/>
                <wp:effectExtent b="0" l="0" r="0" t="0"/>
                <wp:wrapNone/>
                <wp:docPr id="1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2780" cy="401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508000</wp:posOffset>
                </wp:positionV>
                <wp:extent cx="0" cy="1270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082100" y="3780000"/>
                          <a:ext cx="65278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508000</wp:posOffset>
                </wp:positionV>
                <wp:extent cx="0" cy="12700"/>
                <wp:effectExtent b="0" l="0" r="0" t="0"/>
                <wp:wrapNone/>
                <wp:docPr id="1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Primary Fibroblast Culture Protocol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All cell culture procedures must be conducted in bio-safety cabinet.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Any and all media, supplements, and reagents must be sterilized by filtration through a 0.2 µm filter.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Use aseptic technique to prevent microbial contamination.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Upon receiving the package, cryopreserved cells should be immediately transferred from the dry ice shipping container to a liquid nitrogen storage tank.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sz w:val="20"/>
          <w:szCs w:val="20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Medium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Review the information provided on the Cell Biologics website for appropriate complete culture media (e.g. serum and other supplements). 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4a4a4a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Only pre-warm (37°C) the amount of cell culture media you will be using right away. 5 ML for a T25 or 8-10 ML for a T75 flask is needed when recovering cryo-preserved cells, changing media or splitting cells.</w:t>
      </w:r>
      <w:r w:rsidDel="00000000" w:rsidR="00000000" w:rsidRPr="00000000">
        <w:rPr>
          <w:rFonts w:ascii="Arial" w:cs="Arial" w:eastAsia="Arial" w:hAnsi="Arial"/>
          <w:color w:val="4a4a4a"/>
          <w:rtl w:val="0"/>
        </w:rPr>
        <w:t xml:space="preserve"> 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Repeated warming of complete culture media is not recommended.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Coating of Flasks or Dishes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Coat sterile culture dishes or flasks with Gelatin-Based Coating Solution (Cell Biologics, Catalog No. 6950) for 2 min and then aspirate the excess solution before seeding cells.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Handling of Live Cells upon arrival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Upon receiving the live cells in a T25 or a T75 flask, remove the sticker from the filter cap, place the flask with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6-20 ml of the existing medium into 37°C, 5% CO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incubator for 1 hour, then replace the medium with desired Cell Biologics' pre-warm (37°C) cell culture medium. 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These cells at 90% confluence can be split at 1:2 ratio for subculturing or frozen down for future usage when 95-100% confluent.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Cell Recovery from Cryovial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Quickly thaw cells by placing the vial in a 37°C water bath for &lt;1 min or until there is just a small bit of ice left in the vial.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Promptly remove the vial and wipe it down with 70% ethanol.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Transfer cells from the vial to a 15 ml sterile conical</w:t>
      </w:r>
      <w:r w:rsidDel="00000000" w:rsidR="00000000" w:rsidRPr="00000000">
        <w:rPr>
          <w:rFonts w:ascii="Arial" w:cs="Arial" w:eastAsia="Arial" w:hAnsi="Arial"/>
          <w:color w:val="4a4a4a"/>
          <w:highlight w:val="whit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centrifuge tube with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ml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of pre-warmed Cell Biologics Cell Culture Medium.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Flush the vial with an additional 0.5-1 ml of medium to collect additional cells left in the vial.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Centrifuge the cells at 150 x g for 5 minutes. Note: Centrifugation of cells after thawing to remove residual DMSO is recommended.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Carefully aspirate the supernatant and resuspend the cell pellet with 5 ml of Cell Biologics’ Cell Culture Growth Medium. Add resuspended cells into a T25 flask pre-coated with Gelatin-Based Coating Solution (Cell Biologics, Catalog No. 6950). 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Place the seeded T25 flask in a humidified, 5% CO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incubator at 37°C. Leave the culture undisturbed for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12-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16 hours.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Change culture media the following day and then every 24-48 hours afterwards to remove non-adherent cells and replenish nutrients. Please note that the medium should be changed every day when cells are &gt;70-80% confluent.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Cells should be checked daily under a microscope for cell confluence and appropriate cell morphology.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Expansion of Cultured Primary Cells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Remove culture medium and wash the cells with room temperature 1X phosphate buffered saline solution (without calcium and magnesium).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Incubate the cells with pre-warmed (37°C)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0.05% Trypsin-EDTA solution (Cell Biologics, Catalog No. 6915)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for 3-5 minutes. Use 3.0 ml of Trypsin-EDTA solution for a T75 flask and 2 ml for a T25 flask, respectively. As soon as the cells have detached (a few firm gentle taps on side of flask may help detachment), add 5-10 ml of Cell Biologics’ Cell Culture Medium to the flask (the FBS will neutralize the trypsin) and gently pipette up and down a few times.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Seed the cells in fresh flasks/plates precoated with Gelatin, and then return flasks/plates into a humidified, 37°C, 5% CO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incubator.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Change culture medi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um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the following day and then every 24-48 hours afterwards to remove non-adherent cells and replenish nutrients. Please note that the medium should be changed or add more medium every day when cells are &gt;70-80% confluent.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Cells should be checked daily under a microscope for cell confluence and appropriate cell morphology.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Cells can be pre-washed with 1X PBS whenever replacing the medium (optional).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We recommend splitting primary cells at the following ratio</w:t>
      </w:r>
    </w:p>
    <w:p w:rsidR="00000000" w:rsidDel="00000000" w:rsidP="00000000" w:rsidRDefault="00000000" w:rsidRPr="00000000" w14:paraId="0000003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The recommended split ratio for primary cells is 1:2.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Procedure for Freezing Cells</w:t>
      </w:r>
    </w:p>
    <w:p w:rsidR="00000000" w:rsidDel="00000000" w:rsidP="00000000" w:rsidRDefault="00000000" w:rsidRPr="00000000" w14:paraId="00000034">
      <w:pPr>
        <w:ind w:firstLine="36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Materials: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b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1X Phosphate Buffered Saline (PBS-1X)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0.05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%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Trypsin-EDTA (1X) solution (Cell Biologics, Catalog No. 691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Tissue Culture Media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Cold Freezing Media (10% DMSO, 50% FBS and 40% culture medium, Cell Biologics, Catalog No. 6916).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Labeled Cryovials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Confluent Cells</w:t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------------------------------------------------------------------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Remove and discard the cell culture media from the flask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Flush the adherent layer 2 times with 7 ml sterile PBS (1X, without calcium and magnesium) to remove residual medium. 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Incubate the cells with pre-warmed (3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7°C) 0.05% Trypsin-EDTA solution (Cell Biologics, Catalog No. 691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) for 3-5 minutes. Use 3.0 ml of Trypsin-EDTA solution for a T75 flask and 2 ml for a T25 flask, respectively.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As soon as the cells have detached (a few firm gentle taps on side of flask may help detachment), add 5 ml of Cell Biologics’ Cell Culture Medium to the flask (the FBS will neutralize the trypsin) and gently pipette up and down 1-2 times.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Transfer the cell suspension to a centrifuge tube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entrifuge cells at 150 x g for 5 minutes.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Carefully remove supernatant with sterile Pasteur pipette.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Quickly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resuspend the cell pellet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by adding 1 ml freezing media per vial to be frozen.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Place vials in Nalgene "Mr. Frosty" freezing container containing100% isopropyl alcohol at -80 °C for 6-12h.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Transfer vials to liquid nitrogen tank for indefinite storage.</w:t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We recommend freezing primary cells at the following ratio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 confluent primary epithelial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cells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grown in a T75 flask may be frozen in 2-3 cryovials.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 confluent primary epithelial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cells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grown in a T25 flask may be frozen in 1 cryovial.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Please send us light microscope cell images (Cell confluence &gt;70-80%) if you have any questions with cultured cells.</w:t>
      </w:r>
    </w:p>
    <w:sectPr>
      <w:footerReference r:id="rId10" w:type="default"/>
      <w:pgSz w:h="15842" w:w="12241" w:orient="portrait"/>
      <w:pgMar w:bottom="1296" w:top="1152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Noto Sans Symbols">
    <w:embedRegular w:fontKey="{00000000-0000-0000-0000-000000000000}" r:id="rId2" w:subsetted="0"/>
    <w:embedBold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Arial" w:cs="Arial" w:eastAsia="Arial" w:hAnsi="Arial"/>
        <w:i w:val="1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i w:val="1"/>
        <w:color w:val="000000"/>
        <w:sz w:val="18"/>
        <w:szCs w:val="18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0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  <w:qFormat w:val="1"/>
    <w:rsid w:val="00595D95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link w:val="TitleChar"/>
    <w:uiPriority w:val="10"/>
    <w:qFormat w:val="1"/>
    <w:locked w:val="1"/>
    <w:rsid w:val="00447BC7"/>
    <w:pPr>
      <w:jc w:val="center"/>
    </w:pPr>
    <w:rPr>
      <w:rFonts w:eastAsia="SimSun"/>
      <w:b w:val="1"/>
      <w:bCs w:val="1"/>
      <w:lang w:eastAsia="en-US"/>
    </w:rPr>
  </w:style>
  <w:style w:type="paragraph" w:styleId="Style" w:customStyle="1">
    <w:name w:val="Style"/>
    <w:uiPriority w:val="99"/>
    <w:rsid w:val="00927760"/>
    <w:pPr>
      <w:widowControl w:val="0"/>
      <w:autoSpaceDE w:val="0"/>
      <w:autoSpaceDN w:val="0"/>
      <w:adjustRightInd w:val="0"/>
    </w:pPr>
  </w:style>
  <w:style w:type="paragraph" w:styleId="Header">
    <w:name w:val="header"/>
    <w:basedOn w:val="Normal"/>
    <w:link w:val="HeaderChar"/>
    <w:uiPriority w:val="99"/>
    <w:semiHidden w:val="1"/>
    <w:rsid w:val="00F64F93"/>
    <w:pPr>
      <w:tabs>
        <w:tab w:val="center" w:pos="4680"/>
        <w:tab w:val="right" w:pos="9360"/>
      </w:tabs>
    </w:pPr>
    <w:rPr>
      <w:rFonts w:eastAsia="SimSun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semiHidden w:val="1"/>
    <w:locked w:val="1"/>
    <w:rsid w:val="00F64F93"/>
    <w:rPr>
      <w:rFonts w:ascii="Times New Roman" w:cs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64F93"/>
    <w:pPr>
      <w:tabs>
        <w:tab w:val="center" w:pos="4680"/>
        <w:tab w:val="right" w:pos="9360"/>
      </w:tabs>
    </w:pPr>
    <w:rPr>
      <w:rFonts w:eastAsia="SimSun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locked w:val="1"/>
    <w:rsid w:val="00F64F93"/>
    <w:rPr>
      <w:rFonts w:ascii="Times New Roman" w:cs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rsid w:val="00F64F93"/>
    <w:rPr>
      <w:rFonts w:ascii="Tahoma" w:cs="Tahoma" w:eastAsia="SimSun" w:hAnsi="Tahoma"/>
      <w:sz w:val="16"/>
      <w:szCs w:val="16"/>
      <w:lang w:eastAsia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locked w:val="1"/>
    <w:rsid w:val="00F64F93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uiPriority w:val="99"/>
    <w:rsid w:val="0006788C"/>
    <w:rPr>
      <w:rFonts w:cs="Times New Roman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rsid w:val="00ED5472"/>
    <w:rPr>
      <w:rFonts w:eastAsia="SimSun"/>
      <w:i w:val="1"/>
      <w:iCs w:val="1"/>
      <w:lang w:eastAsia="en-US"/>
    </w:rPr>
  </w:style>
  <w:style w:type="character" w:styleId="HTMLAddressChar" w:customStyle="1">
    <w:name w:val="HTML Address Char"/>
    <w:basedOn w:val="DefaultParagraphFont"/>
    <w:link w:val="HTMLAddress"/>
    <w:uiPriority w:val="99"/>
    <w:semiHidden w:val="1"/>
    <w:locked w:val="1"/>
    <w:rsid w:val="00927760"/>
    <w:rPr>
      <w:rFonts w:ascii="Times New Roman" w:cs="Times New Roman" w:hAnsi="Times New Roman"/>
      <w:i w:val="1"/>
      <w:iCs w:val="1"/>
      <w:sz w:val="24"/>
      <w:szCs w:val="24"/>
    </w:rPr>
  </w:style>
  <w:style w:type="character" w:styleId="Strong">
    <w:name w:val="Strong"/>
    <w:basedOn w:val="DefaultParagraphFont"/>
    <w:uiPriority w:val="22"/>
    <w:qFormat w:val="1"/>
    <w:locked w:val="1"/>
    <w:rsid w:val="00ED5472"/>
    <w:rPr>
      <w:rFonts w:cs="Times New Roman"/>
      <w:b w:val="1"/>
      <w:bCs w:val="1"/>
    </w:rPr>
  </w:style>
  <w:style w:type="paragraph" w:styleId="Caption">
    <w:name w:val="caption"/>
    <w:basedOn w:val="Normal"/>
    <w:next w:val="Normal"/>
    <w:uiPriority w:val="99"/>
    <w:qFormat w:val="1"/>
    <w:locked w:val="1"/>
    <w:rsid w:val="009C5DC9"/>
    <w:rPr>
      <w:rFonts w:eastAsia="SimSun"/>
      <w:b w:val="1"/>
      <w:bCs w:val="1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 w:val="1"/>
    <w:rsid w:val="002C0977"/>
    <w:pPr>
      <w:ind w:left="720"/>
      <w:contextualSpacing w:val="1"/>
    </w:pPr>
    <w:rPr>
      <w:rFonts w:eastAsia="SimSun"/>
      <w:lang w:eastAsia="en-US"/>
    </w:rPr>
  </w:style>
  <w:style w:type="character" w:styleId="yshortcuts" w:customStyle="1">
    <w:name w:val="yshortcuts"/>
    <w:basedOn w:val="DefaultParagraphFont"/>
    <w:uiPriority w:val="99"/>
    <w:rsid w:val="002C0977"/>
    <w:rPr>
      <w:rFonts w:cs="Times New Roman"/>
    </w:rPr>
  </w:style>
  <w:style w:type="character" w:styleId="Emphasis">
    <w:name w:val="Emphasis"/>
    <w:basedOn w:val="DefaultParagraphFont"/>
    <w:uiPriority w:val="20"/>
    <w:qFormat w:val="1"/>
    <w:locked w:val="1"/>
    <w:rsid w:val="00364BA1"/>
    <w:rPr>
      <w:rFonts w:cs="Times New Roman"/>
      <w:i w:val="1"/>
      <w:iCs w:val="1"/>
    </w:rPr>
  </w:style>
  <w:style w:type="character" w:styleId="TitleChar" w:customStyle="1">
    <w:name w:val="Title Char"/>
    <w:basedOn w:val="DefaultParagraphFont"/>
    <w:link w:val="Title"/>
    <w:uiPriority w:val="10"/>
    <w:locked w:val="1"/>
    <w:rsid w:val="00447BC7"/>
    <w:rPr>
      <w:rFonts w:ascii="Times New Roman" w:cs="Times New Roman" w:hAnsi="Times New Roman"/>
      <w:b w:val="1"/>
      <w:bCs w:val="1"/>
      <w:sz w:val="24"/>
      <w:szCs w:val="24"/>
      <w:lang w:eastAsia="en-US"/>
    </w:rPr>
  </w:style>
  <w:style w:type="paragraph" w:styleId="style0" w:customStyle="1">
    <w:name w:val="style"/>
    <w:basedOn w:val="Normal"/>
    <w:rsid w:val="00187B82"/>
    <w:pPr>
      <w:spacing w:after="100" w:afterAutospacing="1" w:before="100" w:beforeAutospacing="1"/>
    </w:pPr>
    <w:rPr>
      <w:rFonts w:eastAsia="SimSun"/>
    </w:rPr>
  </w:style>
  <w:style w:type="character" w:styleId="apple-converted-space" w:customStyle="1">
    <w:name w:val="apple-converted-space"/>
    <w:basedOn w:val="DefaultParagraphFont"/>
    <w:rsid w:val="006170BE"/>
  </w:style>
  <w:style w:type="paragraph" w:styleId="NormalWeb">
    <w:name w:val="Normal (Web)"/>
    <w:basedOn w:val="Normal"/>
    <w:uiPriority w:val="99"/>
    <w:unhideWhenUsed w:val="1"/>
    <w:rsid w:val="00C5716F"/>
    <w:pPr>
      <w:spacing w:after="100" w:afterAutospacing="1" w:before="100" w:beforeAutospacing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footer" Target="footer1.xml"/><Relationship Id="rId9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NotoSansSymbols-regular.ttf"/><Relationship Id="rId3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ccs0C6t5egxlJREysxMMedjIkQ==">CgMxLjAyCWguMzBqMHpsbDIIaC5namRneHM4AHIhMXNER2xicF9aSjB6LThZU0phMFlSVHkxQktrNkdpZjdl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2022-06-19T14:58:00Z</dcterms:created>
  <dc:creator>Stephen Vogel</dc:creator>
</cp:coreProperties>
</file>