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Corneal Epithelial Cells from Cell Biologics are isolated from the corneal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wwCWhbVtBfb9+/Cz7IfG0LIQw==">CgMxLjA4AHIhMVg4Tl9ZQml4MUJxc3NNQU9nWDdEYWVFV2pNUjc2MG5U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