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Prostate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RA-6038LS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Prostate Epithelial Cells from Cell Biologics are isolated from the prostate tissues of 6-8 weeks old laboratory Lewis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Lewis Rat Primary Prostate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URdKwOWnCGsqlOQoTMt6hNUUdg==">CgMxLjA4AHIhMVB0S2c2VXJWMUdYZ2dZOTB5ZHk3d040YzNwV2NlNmlu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2022-08-25T16:34:00Z</dcterms:created>
  <dc:creator>Jeanne Chang</dc:creator>
</cp:coreProperties>
</file>