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Mucosal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Mucosal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f+hZXtgsHG9nPZAO7wlvGcEA==">CgMxLjA4AHIhMTdMczY3LUVXaEdmOWFZM3MzbWowSHQ1VS1LM0dGVmFk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2023-02-21T22:39:00Z</dcterms:created>
  <dc:creator>Jeanne Chang</dc:creator>
</cp:coreProperties>
</file>