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Thyroid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thyroid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Thyroid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Z43rvSg4cBlYIgV3nVTLlO0tHw==">CgMxLjA4AHIhMTFLMF8waGRDcjRXRnk3Qkxqa0pKOE42QjlJcVl2UjhI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2022-08-24T21:11:00Z</dcterms:created>
  <dc:creator>Jeanne Chang</dc:creator>
</cp:coreProperties>
</file>